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46D" w:rsidRDefault="004C646D" w:rsidP="004C646D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Calibri" w:hAnsi="Calibri" w:cs="Calibri"/>
          <w:b/>
          <w:bCs/>
          <w:color w:val="000000"/>
          <w:sz w:val="27"/>
          <w:szCs w:val="27"/>
          <w:lang w:val="it"/>
        </w:rPr>
      </w:pPr>
      <w:r>
        <w:rPr>
          <w:rFonts w:ascii="Calibri" w:hAnsi="Calibri" w:cs="Calibri"/>
          <w:b/>
          <w:bCs/>
          <w:color w:val="000000"/>
          <w:sz w:val="27"/>
          <w:szCs w:val="27"/>
          <w:lang w:val="it"/>
        </w:rPr>
        <w:t>PROPOSTA DI SENSIBILIZZAZIONE PER LE SCUOLE</w:t>
      </w:r>
      <w:bookmarkStart w:id="0" w:name="_GoBack"/>
      <w:bookmarkEnd w:id="0"/>
    </w:p>
    <w:p w:rsidR="004C646D" w:rsidRDefault="004C646D" w:rsidP="004C646D">
      <w:pPr>
        <w:autoSpaceDE w:val="0"/>
        <w:autoSpaceDN w:val="0"/>
        <w:adjustRightInd w:val="0"/>
        <w:spacing w:after="100" w:line="240" w:lineRule="auto"/>
        <w:jc w:val="center"/>
        <w:rPr>
          <w:rFonts w:ascii="Calibri" w:hAnsi="Calibri" w:cs="Calibri"/>
          <w:b/>
          <w:bCs/>
          <w:color w:val="000000"/>
          <w:sz w:val="27"/>
          <w:szCs w:val="27"/>
          <w:lang w:val="it"/>
        </w:rPr>
      </w:pPr>
    </w:p>
    <w:p w:rsidR="004C646D" w:rsidRDefault="004C646D" w:rsidP="004C646D">
      <w:pPr>
        <w:autoSpaceDE w:val="0"/>
        <w:autoSpaceDN w:val="0"/>
        <w:adjustRightInd w:val="0"/>
        <w:spacing w:after="100" w:line="240" w:lineRule="auto"/>
        <w:jc w:val="center"/>
        <w:rPr>
          <w:rFonts w:ascii="Calibri" w:hAnsi="Calibri" w:cs="Calibri"/>
          <w:b/>
          <w:bCs/>
          <w:color w:val="000000"/>
          <w:sz w:val="27"/>
          <w:szCs w:val="27"/>
          <w:lang w:val="it"/>
        </w:rPr>
      </w:pPr>
      <w:r>
        <w:rPr>
          <w:rFonts w:ascii="Calibri" w:hAnsi="Calibri" w:cs="Calibri"/>
          <w:b/>
          <w:bCs/>
          <w:color w:val="000000"/>
          <w:sz w:val="27"/>
          <w:szCs w:val="27"/>
          <w:lang w:val="it"/>
        </w:rPr>
        <w:t xml:space="preserve">Progetto per l’anno 2017  </w:t>
      </w:r>
    </w:p>
    <w:p w:rsidR="004C646D" w:rsidRDefault="004C646D" w:rsidP="004C646D">
      <w:pPr>
        <w:autoSpaceDE w:val="0"/>
        <w:autoSpaceDN w:val="0"/>
        <w:adjustRightInd w:val="0"/>
        <w:spacing w:after="100" w:line="240" w:lineRule="auto"/>
        <w:jc w:val="center"/>
        <w:rPr>
          <w:rFonts w:ascii="Calibri" w:hAnsi="Calibri" w:cs="Calibri"/>
          <w:b/>
          <w:bCs/>
          <w:color w:val="000000"/>
          <w:sz w:val="27"/>
          <w:szCs w:val="27"/>
          <w:lang w:val="it"/>
        </w:rPr>
      </w:pPr>
      <w:r>
        <w:rPr>
          <w:rFonts w:ascii="Calibri" w:hAnsi="Calibri" w:cs="Calibri"/>
          <w:b/>
          <w:bCs/>
          <w:color w:val="000000"/>
          <w:sz w:val="27"/>
          <w:szCs w:val="27"/>
          <w:lang w:val="it"/>
        </w:rPr>
        <w:t>“Il ponte arcobaleno: attraversare il dolore della perdita nel contesto scolastico”</w:t>
      </w:r>
    </w:p>
    <w:p w:rsidR="004C646D" w:rsidRDefault="004C646D" w:rsidP="004C646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color w:val="000000"/>
          <w:sz w:val="27"/>
          <w:szCs w:val="27"/>
          <w:lang w:val="it"/>
        </w:rPr>
      </w:pPr>
    </w:p>
    <w:p w:rsidR="004C646D" w:rsidRDefault="004C646D" w:rsidP="004C646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b/>
          <w:bCs/>
          <w:color w:val="000000"/>
          <w:sz w:val="27"/>
          <w:szCs w:val="27"/>
          <w:lang w:val="it"/>
        </w:rPr>
      </w:pPr>
      <w:r>
        <w:rPr>
          <w:rFonts w:ascii="Calibri" w:hAnsi="Calibri" w:cs="Calibri"/>
          <w:b/>
          <w:bCs/>
          <w:color w:val="000000"/>
          <w:sz w:val="27"/>
          <w:szCs w:val="27"/>
          <w:lang w:val="it"/>
        </w:rPr>
        <w:t>Introduzione.</w:t>
      </w:r>
    </w:p>
    <w:p w:rsidR="004C646D" w:rsidRDefault="004C646D" w:rsidP="004C64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7"/>
          <w:szCs w:val="27"/>
          <w:lang w:val="it"/>
        </w:rPr>
      </w:pPr>
      <w:r>
        <w:rPr>
          <w:rFonts w:ascii="Calibri" w:hAnsi="Calibri" w:cs="Calibri"/>
          <w:color w:val="000000"/>
          <w:sz w:val="27"/>
          <w:szCs w:val="27"/>
          <w:lang w:val="it"/>
        </w:rPr>
        <w:t xml:space="preserve">Nella società contemporanea, attraversare esperienze di sofferenza e di lutto </w:t>
      </w:r>
      <w:r>
        <w:rPr>
          <w:rFonts w:ascii="Calibri" w:hAnsi="Calibri" w:cs="Calibri"/>
          <w:sz w:val="27"/>
          <w:szCs w:val="27"/>
          <w:lang w:val="it"/>
        </w:rPr>
        <w:t xml:space="preserve">è un compito sempre più difficile sia per gli adulti che per i bambini e i ragazzi. Ci si scontra con la </w:t>
      </w:r>
      <w:r>
        <w:rPr>
          <w:rFonts w:ascii="Calibri" w:hAnsi="Calibri" w:cs="Calibri"/>
          <w:color w:val="000000"/>
          <w:sz w:val="27"/>
          <w:szCs w:val="27"/>
          <w:lang w:val="it"/>
        </w:rPr>
        <w:t xml:space="preserve">tendenza ad evitare il contatto con il dolore e ad </w:t>
      </w:r>
      <w:proofErr w:type="spellStart"/>
      <w:r>
        <w:rPr>
          <w:rFonts w:ascii="Calibri" w:hAnsi="Calibri" w:cs="Calibri"/>
          <w:color w:val="000000"/>
          <w:sz w:val="27"/>
          <w:szCs w:val="27"/>
          <w:lang w:val="it"/>
        </w:rPr>
        <w:t>iper</w:t>
      </w:r>
      <w:proofErr w:type="spellEnd"/>
      <w:r>
        <w:rPr>
          <w:rFonts w:ascii="Calibri" w:hAnsi="Calibri" w:cs="Calibri"/>
          <w:color w:val="000000"/>
          <w:sz w:val="27"/>
          <w:szCs w:val="27"/>
          <w:lang w:val="it"/>
        </w:rPr>
        <w:t>-proteggere i minori, i quali spesso si trovano soli ed impreparati di fronte agli eventi difficili della vita.</w:t>
      </w:r>
    </w:p>
    <w:p w:rsidR="004C646D" w:rsidRDefault="004C646D" w:rsidP="004C64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7"/>
          <w:szCs w:val="27"/>
          <w:lang w:val="it"/>
        </w:rPr>
      </w:pPr>
      <w:r>
        <w:rPr>
          <w:rFonts w:ascii="Calibri" w:hAnsi="Calibri" w:cs="Calibri"/>
          <w:sz w:val="27"/>
          <w:szCs w:val="27"/>
          <w:lang w:val="it"/>
        </w:rPr>
        <w:t xml:space="preserve">I docenti di tutti gli ordini scolastici si trovano spesso a gestire non solo gli obiettivi specifici di apprendimento dei loro alunni ma anche gli aspetti emozionali e di vita di questi ultimi. L’insegnante è tra le persone più vicine al bambino o ragazzo ed è una fonte insostituibile di osservazioni rispetto ai bisogni dell’alunno, avendo la possibilità di vederlo in relazione con il gruppo dei pari. È una sorta di ponte tra il giovane, il suo nucleo familiare e il mondo esterno. Questa seconda dimensione relativa alla missione educativa dell’insegnante, se da un lato è sempre più presa in considerazione sia dalla letteratura che dalle istituzioni, dall’altro talvolta non viene sufficientemente sostenuta a livello teorico e metodologico per poter permettere al professionista di muoversi con maggiore sicurezza nel campo delle emozioni. </w:t>
      </w:r>
    </w:p>
    <w:p w:rsidR="004C646D" w:rsidRDefault="004C646D" w:rsidP="004C64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7"/>
          <w:szCs w:val="27"/>
          <w:lang w:val="it"/>
        </w:rPr>
      </w:pPr>
      <w:r>
        <w:rPr>
          <w:rFonts w:ascii="Calibri" w:hAnsi="Calibri" w:cs="Calibri"/>
          <w:sz w:val="27"/>
          <w:szCs w:val="27"/>
          <w:lang w:val="it"/>
        </w:rPr>
        <w:t>Forse mai come oggi la società ci pone di fronte a cambiamenti importanti con</w:t>
      </w:r>
      <w:r>
        <w:rPr>
          <w:rFonts w:ascii="Calibri" w:hAnsi="Calibri" w:cs="Calibri"/>
          <w:color w:val="FF0000"/>
          <w:sz w:val="27"/>
          <w:szCs w:val="27"/>
          <w:lang w:val="it"/>
        </w:rPr>
        <w:t xml:space="preserve"> </w:t>
      </w:r>
      <w:r>
        <w:rPr>
          <w:rFonts w:ascii="Calibri" w:hAnsi="Calibri" w:cs="Calibri"/>
          <w:sz w:val="27"/>
          <w:szCs w:val="27"/>
          <w:lang w:val="it"/>
        </w:rPr>
        <w:t>un ritmo veloce ed incalzante. I bambini e i ragazzi spesso vengono travolti dagli eventi e si trovano di fronte a degli adulti che a loro volta possono trovarsi impreparati a gestire il dolore proprio e quello del proprio figlio.</w:t>
      </w:r>
    </w:p>
    <w:p w:rsidR="004C646D" w:rsidRDefault="004C646D" w:rsidP="004C64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7"/>
          <w:szCs w:val="27"/>
          <w:lang w:val="it"/>
        </w:rPr>
      </w:pPr>
      <w:r>
        <w:rPr>
          <w:rFonts w:ascii="Calibri" w:hAnsi="Calibri" w:cs="Calibri"/>
          <w:sz w:val="27"/>
          <w:szCs w:val="27"/>
          <w:lang w:val="it"/>
        </w:rPr>
        <w:t xml:space="preserve">L'offerta di consulenza e di strumenti finalizzati al </w:t>
      </w:r>
      <w:r>
        <w:rPr>
          <w:rFonts w:ascii="Calibri" w:hAnsi="Calibri" w:cs="Calibri"/>
          <w:color w:val="000000"/>
          <w:sz w:val="27"/>
          <w:szCs w:val="27"/>
          <w:lang w:val="it"/>
        </w:rPr>
        <w:t xml:space="preserve">sostegno nelle perdite e nel lutto al minore, alla famiglia e alla scuola, è carente sia in termini preventivi che nelle condizioni di emergenza. D’altra parte, molte agenzie scolastiche stanno diventando sensibili al tema e chiedono di poter attuare dei progetti di intervento specificatamente dedicati. </w:t>
      </w:r>
    </w:p>
    <w:p w:rsidR="004C646D" w:rsidRDefault="004C646D" w:rsidP="004C64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7"/>
          <w:szCs w:val="27"/>
          <w:lang w:val="it"/>
        </w:rPr>
      </w:pPr>
      <w:r>
        <w:rPr>
          <w:rFonts w:ascii="Calibri" w:hAnsi="Calibri" w:cs="Calibri"/>
          <w:color w:val="000000"/>
          <w:sz w:val="27"/>
          <w:szCs w:val="27"/>
          <w:lang w:val="it"/>
        </w:rPr>
        <w:t xml:space="preserve">A tal fine è </w:t>
      </w:r>
      <w:r>
        <w:rPr>
          <w:rFonts w:ascii="Calibri" w:hAnsi="Calibri" w:cs="Calibri"/>
          <w:sz w:val="27"/>
          <w:szCs w:val="27"/>
          <w:lang w:val="it"/>
        </w:rPr>
        <w:t>stato</w:t>
      </w:r>
      <w:r>
        <w:rPr>
          <w:rFonts w:ascii="Calibri" w:hAnsi="Calibri" w:cs="Calibri"/>
          <w:color w:val="FF0000"/>
          <w:sz w:val="27"/>
          <w:szCs w:val="27"/>
          <w:lang w:val="it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  <w:lang w:val="it"/>
        </w:rPr>
        <w:t xml:space="preserve">sviluppato il progetto </w:t>
      </w:r>
      <w:r>
        <w:rPr>
          <w:rFonts w:ascii="Calibri" w:hAnsi="Calibri" w:cs="Calibri"/>
          <w:i/>
          <w:iCs/>
          <w:color w:val="000000"/>
          <w:sz w:val="27"/>
          <w:szCs w:val="27"/>
          <w:lang w:val="it"/>
        </w:rPr>
        <w:t>“La tavolozza della vita: aprirsi alle sfumature di colore della salute, della malattia e della perdita”</w:t>
      </w:r>
      <w:r>
        <w:rPr>
          <w:rFonts w:ascii="Calibri" w:hAnsi="Calibri" w:cs="Calibri"/>
          <w:color w:val="000000"/>
          <w:sz w:val="27"/>
          <w:szCs w:val="27"/>
          <w:lang w:val="it"/>
        </w:rPr>
        <w:t xml:space="preserve">, ideato nel 2015 da due psicologhe e psicoterapeute, la dr.ssa </w:t>
      </w:r>
      <w:proofErr w:type="spellStart"/>
      <w:r>
        <w:rPr>
          <w:rFonts w:ascii="Calibri" w:hAnsi="Calibri" w:cs="Calibri"/>
          <w:color w:val="000000"/>
          <w:sz w:val="27"/>
          <w:szCs w:val="27"/>
          <w:lang w:val="it"/>
        </w:rPr>
        <w:t>Corà</w:t>
      </w:r>
      <w:proofErr w:type="spellEnd"/>
      <w:r>
        <w:rPr>
          <w:rFonts w:ascii="Calibri" w:hAnsi="Calibri" w:cs="Calibri"/>
          <w:color w:val="000000"/>
          <w:sz w:val="27"/>
          <w:szCs w:val="27"/>
          <w:lang w:val="it"/>
        </w:rPr>
        <w:t xml:space="preserve"> Alice e la dr.ssa </w:t>
      </w:r>
      <w:proofErr w:type="spellStart"/>
      <w:r>
        <w:rPr>
          <w:rFonts w:ascii="Calibri" w:hAnsi="Calibri" w:cs="Calibri"/>
          <w:color w:val="000000"/>
          <w:sz w:val="27"/>
          <w:szCs w:val="27"/>
          <w:lang w:val="it"/>
        </w:rPr>
        <w:t>Collavini</w:t>
      </w:r>
      <w:proofErr w:type="spellEnd"/>
      <w:r>
        <w:rPr>
          <w:rFonts w:ascii="Calibri" w:hAnsi="Calibri" w:cs="Calibri"/>
          <w:color w:val="000000"/>
          <w:sz w:val="27"/>
          <w:szCs w:val="27"/>
          <w:lang w:val="it"/>
        </w:rPr>
        <w:t xml:space="preserve"> Micol. Tale attività è stata promossa e sostenuta dall’Associazione Curare a Casa </w:t>
      </w:r>
      <w:proofErr w:type="spellStart"/>
      <w:r>
        <w:rPr>
          <w:rFonts w:ascii="Calibri" w:hAnsi="Calibri" w:cs="Calibri"/>
          <w:color w:val="000000"/>
          <w:sz w:val="27"/>
          <w:szCs w:val="27"/>
          <w:lang w:val="it"/>
        </w:rPr>
        <w:t>onlus</w:t>
      </w:r>
      <w:proofErr w:type="spellEnd"/>
      <w:r>
        <w:rPr>
          <w:rFonts w:ascii="Calibri" w:hAnsi="Calibri" w:cs="Calibri"/>
          <w:color w:val="000000"/>
          <w:sz w:val="27"/>
          <w:szCs w:val="27"/>
          <w:lang w:val="it"/>
        </w:rPr>
        <w:t>, con il contributo per due anni del Centro di Servizio per il Volontariato della provincia di Vicenza, in diverse scuole locali. L’obiettivo del progetto è stato quello di sostenere i bambini/ragazzi nell’esprimere ed elaborare i vissuti della perdita attraverso un cammino guidato e di stimolare in parallelo nuove riflessioni e consapevolezze nei soggetti educativi, quali famiglia ed insegnanti, ai quali fornire degli strumenti di supporto. Si è articolato in un intervento con i gruppi classe (finora attuato in classi 3°-4°-5° di scuola primaria e nella secondaria di primo grado) ed alcuni incontri di sensibilizzazione/formazione con gli insegnanti ed i genitori. Tale progetto, che ha evidenziato ottimi riscontri da parte dei tre destinatari, ci ha</w:t>
      </w:r>
      <w:r>
        <w:rPr>
          <w:rFonts w:ascii="Calibri" w:hAnsi="Calibri" w:cs="Calibri"/>
          <w:sz w:val="27"/>
          <w:szCs w:val="27"/>
          <w:lang w:val="it"/>
        </w:rPr>
        <w:t xml:space="preserve"> confermato il ruolo fondamentale dell’insegnante nell’avvicinare gli alunni al tema proposto e come esso venga percepito come un supporto fondamentale da bambini e ragazzi nei momenti critici. </w:t>
      </w:r>
    </w:p>
    <w:p w:rsidR="004C646D" w:rsidRDefault="004C646D" w:rsidP="004C64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7"/>
          <w:szCs w:val="27"/>
          <w:lang w:val="it"/>
        </w:rPr>
      </w:pPr>
      <w:r>
        <w:rPr>
          <w:rFonts w:ascii="Calibri" w:hAnsi="Calibri" w:cs="Calibri"/>
          <w:sz w:val="27"/>
          <w:szCs w:val="27"/>
          <w:lang w:val="it"/>
        </w:rPr>
        <w:lastRenderedPageBreak/>
        <w:t xml:space="preserve">Questa considerazione, in linea con le finalità della </w:t>
      </w:r>
      <w:r>
        <w:rPr>
          <w:rFonts w:ascii="Calibri" w:hAnsi="Calibri" w:cs="Calibri"/>
          <w:color w:val="000000"/>
          <w:sz w:val="27"/>
          <w:szCs w:val="27"/>
          <w:lang w:val="it"/>
        </w:rPr>
        <w:t xml:space="preserve">Federazione Cure Palliative </w:t>
      </w:r>
      <w:proofErr w:type="spellStart"/>
      <w:r>
        <w:rPr>
          <w:rFonts w:ascii="Calibri" w:hAnsi="Calibri" w:cs="Calibri"/>
          <w:color w:val="000000"/>
          <w:sz w:val="27"/>
          <w:szCs w:val="27"/>
          <w:lang w:val="it"/>
        </w:rPr>
        <w:t>Onlus</w:t>
      </w:r>
      <w:proofErr w:type="spellEnd"/>
      <w:r>
        <w:rPr>
          <w:rFonts w:ascii="Calibri" w:hAnsi="Calibri" w:cs="Calibri"/>
          <w:color w:val="000000"/>
          <w:sz w:val="27"/>
          <w:szCs w:val="27"/>
          <w:lang w:val="it"/>
        </w:rPr>
        <w:t xml:space="preserve"> a cui aderisce la nostra Associazione, </w:t>
      </w:r>
      <w:r>
        <w:rPr>
          <w:rFonts w:ascii="Calibri" w:hAnsi="Calibri" w:cs="Calibri"/>
          <w:sz w:val="27"/>
          <w:szCs w:val="27"/>
          <w:lang w:val="it"/>
        </w:rPr>
        <w:t>ci ha stimolato a focalizzare il nostro intervento di sensibilizzazione direttamente sul ruolo chiave dell’insegnante. L’idea di fondo è quella di rendere lo stesso maggiormente capace di gestire il tema della perdita sia nella quotidianità del proprio operato sia come promotore di interventi preventivi all’interno della propria specifica realtà e in definitiva promuovendo un atteggiamento culturale nuovo. Si intende infatti valorizzare il contributo che i docenti possono offrire agli allievi per migliorare la capacità di espressione emotiva e di condivisione in classe rispetto ad eventi di perdita e per sostenere il processo di elaborazione del lutto.</w:t>
      </w:r>
    </w:p>
    <w:p w:rsidR="004C646D" w:rsidRDefault="004C646D" w:rsidP="004C64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7"/>
          <w:szCs w:val="27"/>
          <w:lang w:val="it"/>
        </w:rPr>
      </w:pPr>
      <w:r>
        <w:rPr>
          <w:rFonts w:ascii="Calibri" w:hAnsi="Calibri" w:cs="Calibri"/>
          <w:color w:val="000000"/>
          <w:sz w:val="27"/>
          <w:szCs w:val="27"/>
          <w:lang w:val="it"/>
        </w:rPr>
        <w:t xml:space="preserve">L’attuale progetto nasce proprio </w:t>
      </w:r>
      <w:r>
        <w:rPr>
          <w:rFonts w:ascii="Calibri" w:hAnsi="Calibri" w:cs="Calibri"/>
          <w:sz w:val="27"/>
          <w:szCs w:val="27"/>
          <w:lang w:val="it"/>
        </w:rPr>
        <w:t>dalla consapevolezza, raccolta e sedimentata negli anni di progettualità scolastica, di un crescente bisogno di supporto rispetto ad un tema tanto complesso e delle importanti potenzialità insite nel ruolo dell’insegnante nel percorso di accompagnamento all’alunno.</w:t>
      </w:r>
    </w:p>
    <w:p w:rsidR="004C646D" w:rsidRDefault="004C646D" w:rsidP="004C646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7"/>
          <w:szCs w:val="27"/>
          <w:lang w:val="it"/>
        </w:rPr>
      </w:pPr>
    </w:p>
    <w:p w:rsidR="004C646D" w:rsidRDefault="004C646D" w:rsidP="004C646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7"/>
          <w:szCs w:val="27"/>
          <w:lang w:val="it"/>
        </w:rPr>
      </w:pPr>
      <w:r>
        <w:rPr>
          <w:rFonts w:ascii="Calibri" w:hAnsi="Calibri" w:cs="Calibri"/>
          <w:b/>
          <w:bCs/>
          <w:color w:val="000000"/>
          <w:sz w:val="27"/>
          <w:szCs w:val="27"/>
          <w:lang w:val="it"/>
        </w:rPr>
        <w:t>Articolazione:</w:t>
      </w:r>
    </w:p>
    <w:p w:rsidR="004C646D" w:rsidRDefault="004C646D" w:rsidP="004C646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7"/>
          <w:szCs w:val="27"/>
          <w:lang w:val="it"/>
        </w:rPr>
      </w:pPr>
      <w:r>
        <w:rPr>
          <w:rFonts w:ascii="Calibri" w:hAnsi="Calibri" w:cs="Calibri"/>
          <w:color w:val="000000"/>
          <w:sz w:val="27"/>
          <w:szCs w:val="27"/>
          <w:lang w:val="it"/>
        </w:rPr>
        <w:t>Il presente progetto mira ad iniziare a costruire una cultura che investa l’esperienza della perdita e del lutto nel mondo della scuola. E’ un progetto di sensibilizzazione e di offerta di strumenti conoscitivi ed applicativi dedicato agli insegnanti di tutti gli Istituti Comprensivi della provincia di Vicenza.</w:t>
      </w:r>
    </w:p>
    <w:p w:rsidR="004C646D" w:rsidRDefault="004C646D" w:rsidP="004C646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7"/>
          <w:szCs w:val="27"/>
          <w:lang w:val="it"/>
        </w:rPr>
      </w:pPr>
      <w:r>
        <w:rPr>
          <w:rFonts w:ascii="Calibri" w:hAnsi="Calibri" w:cs="Calibri"/>
          <w:color w:val="000000"/>
          <w:sz w:val="27"/>
          <w:szCs w:val="27"/>
          <w:lang w:val="it"/>
        </w:rPr>
        <w:t xml:space="preserve">Il messaggio di fondo che desideriamo trasmettere, che ben insegnano i principi delle cure palliative, è che è possibile trasformare le situazioni in sé critiche in opportunità di crescita. Dal nero della perdita è possibile riappropriarsi dei colori dell’arcobaleno e far emergere le risorse che il bambino/ragazzo ha già dentro di sé con il sostegno del contesto familiare e scolastico. </w:t>
      </w:r>
    </w:p>
    <w:p w:rsidR="004C646D" w:rsidRDefault="004C646D" w:rsidP="004C646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b/>
          <w:bCs/>
          <w:color w:val="000000"/>
          <w:sz w:val="27"/>
          <w:szCs w:val="27"/>
          <w:lang w:val="it"/>
        </w:rPr>
      </w:pPr>
      <w:r>
        <w:rPr>
          <w:rFonts w:ascii="Calibri" w:hAnsi="Calibri" w:cs="Calibri"/>
          <w:b/>
          <w:bCs/>
          <w:color w:val="000000"/>
          <w:sz w:val="27"/>
          <w:szCs w:val="27"/>
          <w:lang w:val="it"/>
        </w:rPr>
        <w:t>Obiettivi:</w:t>
      </w:r>
    </w:p>
    <w:p w:rsidR="004C646D" w:rsidRDefault="004C646D" w:rsidP="004C646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360" w:hanging="360"/>
        <w:jc w:val="both"/>
        <w:rPr>
          <w:rFonts w:ascii="Calibri" w:hAnsi="Calibri" w:cs="Calibri"/>
          <w:color w:val="000000"/>
          <w:sz w:val="27"/>
          <w:szCs w:val="27"/>
          <w:lang w:val="it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  <w:lang w:val="it"/>
        </w:rPr>
        <w:t>offrire</w:t>
      </w:r>
      <w:proofErr w:type="gramEnd"/>
      <w:r>
        <w:rPr>
          <w:rFonts w:ascii="Calibri" w:hAnsi="Calibri" w:cs="Calibri"/>
          <w:color w:val="000000"/>
          <w:sz w:val="27"/>
          <w:szCs w:val="27"/>
          <w:lang w:val="it"/>
        </w:rPr>
        <w:t xml:space="preserve"> ai partecipanti la possibilità di un itinerario formativo centrato sulla comprensione di varie forme di perdita che sono parte integrante del ciclo di vita, con un particolare focus sulla malattia e sul lutto.</w:t>
      </w:r>
    </w:p>
    <w:p w:rsidR="004C646D" w:rsidRDefault="004C646D" w:rsidP="004C646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360" w:hanging="360"/>
        <w:jc w:val="both"/>
        <w:rPr>
          <w:rFonts w:ascii="Calibri" w:hAnsi="Calibri" w:cs="Calibri"/>
          <w:color w:val="000000"/>
          <w:sz w:val="27"/>
          <w:szCs w:val="27"/>
          <w:lang w:val="it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  <w:lang w:val="it"/>
        </w:rPr>
        <w:t>fornire</w:t>
      </w:r>
      <w:proofErr w:type="gramEnd"/>
      <w:r>
        <w:rPr>
          <w:rFonts w:ascii="Calibri" w:hAnsi="Calibri" w:cs="Calibri"/>
          <w:color w:val="000000"/>
          <w:sz w:val="27"/>
          <w:szCs w:val="27"/>
          <w:lang w:val="it"/>
        </w:rPr>
        <w:t xml:space="preserve"> competenze e modalità operative a coloro che hanno responsabilità educative nell’aiutare bambini e ragazzi nelle diverse fasce di età, per affrontare le diverse sfumature della perdita nel ciclo di vita.</w:t>
      </w:r>
    </w:p>
    <w:p w:rsidR="004C646D" w:rsidRDefault="004C646D" w:rsidP="004C646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360" w:hanging="360"/>
        <w:jc w:val="both"/>
        <w:rPr>
          <w:rFonts w:ascii="Calibri" w:hAnsi="Calibri" w:cs="Calibri"/>
          <w:color w:val="000000"/>
          <w:sz w:val="27"/>
          <w:szCs w:val="27"/>
          <w:u w:val="single"/>
          <w:lang w:val="it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  <w:lang w:val="it"/>
        </w:rPr>
        <w:t>migliorare</w:t>
      </w:r>
      <w:proofErr w:type="gramEnd"/>
      <w:r>
        <w:rPr>
          <w:rFonts w:ascii="Calibri" w:hAnsi="Calibri" w:cs="Calibri"/>
          <w:color w:val="000000"/>
          <w:sz w:val="27"/>
          <w:szCs w:val="27"/>
          <w:lang w:val="it"/>
        </w:rPr>
        <w:t xml:space="preserve"> la capacità di affrontare eventi quali perdite e lutti che si dovessero verificare nel contesto scolastico (nell’ambito del gruppo classe o delle famiglie degli allievi).</w:t>
      </w:r>
    </w:p>
    <w:p w:rsidR="004C646D" w:rsidRDefault="004C646D" w:rsidP="004C646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color w:val="000000"/>
          <w:sz w:val="27"/>
          <w:szCs w:val="27"/>
          <w:u w:val="single"/>
          <w:lang w:val="it"/>
        </w:rPr>
      </w:pPr>
    </w:p>
    <w:p w:rsidR="004C646D" w:rsidRDefault="004C646D" w:rsidP="004C646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b/>
          <w:bCs/>
          <w:color w:val="000000"/>
          <w:sz w:val="27"/>
          <w:szCs w:val="27"/>
          <w:lang w:val="it"/>
        </w:rPr>
      </w:pPr>
      <w:r>
        <w:rPr>
          <w:rFonts w:ascii="Calibri" w:hAnsi="Calibri" w:cs="Calibri"/>
          <w:b/>
          <w:bCs/>
          <w:color w:val="000000"/>
          <w:sz w:val="27"/>
          <w:szCs w:val="27"/>
          <w:lang w:val="it"/>
        </w:rPr>
        <w:t>Destinatari:</w:t>
      </w:r>
    </w:p>
    <w:p w:rsidR="004C646D" w:rsidRDefault="004C646D" w:rsidP="004C646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color w:val="000000"/>
          <w:sz w:val="27"/>
          <w:szCs w:val="27"/>
          <w:lang w:val="it"/>
        </w:rPr>
      </w:pPr>
      <w:r>
        <w:rPr>
          <w:rFonts w:ascii="Calibri" w:hAnsi="Calibri" w:cs="Calibri"/>
          <w:color w:val="000000"/>
          <w:sz w:val="27"/>
          <w:szCs w:val="27"/>
          <w:lang w:val="it"/>
        </w:rPr>
        <w:t>Il progetto è rivolto ad insegnanti dei diversi ordini scolastici (Scuola dell’infanzia, Primaria, Secondaria di I° grado e II° grado).</w:t>
      </w:r>
    </w:p>
    <w:p w:rsidR="004C646D" w:rsidRDefault="004C646D" w:rsidP="004C646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color w:val="000000"/>
          <w:sz w:val="27"/>
          <w:szCs w:val="27"/>
          <w:lang w:val="it"/>
        </w:rPr>
      </w:pPr>
      <w:r>
        <w:rPr>
          <w:rFonts w:ascii="Calibri" w:hAnsi="Calibri" w:cs="Calibri"/>
          <w:color w:val="000000"/>
          <w:sz w:val="27"/>
          <w:szCs w:val="27"/>
          <w:lang w:val="it"/>
        </w:rPr>
        <w:t>Per la natura interattiva del percorso, si prevede un numero ridotto di partecipanti per ogni edizione del corso (massimo 25).</w:t>
      </w:r>
    </w:p>
    <w:p w:rsidR="004C646D" w:rsidRDefault="004C646D" w:rsidP="004C646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b/>
          <w:bCs/>
          <w:color w:val="000000"/>
          <w:sz w:val="27"/>
          <w:szCs w:val="27"/>
          <w:lang w:val="it"/>
        </w:rPr>
      </w:pPr>
      <w:r>
        <w:rPr>
          <w:rFonts w:ascii="Calibri" w:hAnsi="Calibri" w:cs="Calibri"/>
          <w:b/>
          <w:bCs/>
          <w:color w:val="000000"/>
          <w:sz w:val="27"/>
          <w:szCs w:val="27"/>
          <w:lang w:val="it"/>
        </w:rPr>
        <w:t>Modalità di conoscenza dell’iniziativa ed iscrizione:</w:t>
      </w:r>
    </w:p>
    <w:p w:rsidR="004C646D" w:rsidRDefault="004C646D" w:rsidP="004C64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7"/>
          <w:szCs w:val="27"/>
          <w:lang w:val="it"/>
        </w:rPr>
      </w:pPr>
      <w:r>
        <w:rPr>
          <w:rFonts w:ascii="Calibri" w:hAnsi="Calibri" w:cs="Calibri"/>
          <w:color w:val="000000"/>
          <w:sz w:val="27"/>
          <w:szCs w:val="27"/>
          <w:lang w:val="it"/>
        </w:rPr>
        <w:lastRenderedPageBreak/>
        <w:t>L’iniziativa viene diffusa a tutti gli Istituti Comprensivi della provincia di Vicenza tramite e-mail e contatti diretti, allegando la presentazione del progetto e la pianificazione degli incontri.</w:t>
      </w:r>
    </w:p>
    <w:p w:rsidR="004C646D" w:rsidRDefault="004C646D" w:rsidP="004C64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7"/>
          <w:szCs w:val="27"/>
          <w:lang w:val="it"/>
        </w:rPr>
      </w:pPr>
      <w:r>
        <w:rPr>
          <w:rFonts w:ascii="Calibri" w:hAnsi="Calibri" w:cs="Calibri"/>
          <w:color w:val="000000"/>
          <w:sz w:val="27"/>
          <w:szCs w:val="27"/>
          <w:lang w:val="it"/>
        </w:rPr>
        <w:t>L’iscrizione degli insegnanti è individuale e gratuita.</w:t>
      </w:r>
    </w:p>
    <w:p w:rsidR="004C646D" w:rsidRDefault="004C646D" w:rsidP="004C64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7"/>
          <w:szCs w:val="27"/>
          <w:lang w:val="it"/>
        </w:rPr>
      </w:pPr>
      <w:r>
        <w:rPr>
          <w:rFonts w:ascii="Calibri" w:hAnsi="Calibri" w:cs="Calibri"/>
          <w:color w:val="000000"/>
          <w:sz w:val="27"/>
          <w:szCs w:val="27"/>
          <w:lang w:val="it"/>
        </w:rPr>
        <w:t>E’ prevista la consegna di un attestato di partecipazione al termine degli incontri.</w:t>
      </w:r>
    </w:p>
    <w:p w:rsidR="004C646D" w:rsidRDefault="004C646D" w:rsidP="004C646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b/>
          <w:bCs/>
          <w:color w:val="000000"/>
          <w:sz w:val="27"/>
          <w:szCs w:val="27"/>
          <w:lang w:val="it"/>
        </w:rPr>
      </w:pPr>
      <w:r>
        <w:rPr>
          <w:rFonts w:ascii="Calibri" w:hAnsi="Calibri" w:cs="Calibri"/>
          <w:b/>
          <w:bCs/>
          <w:color w:val="000000"/>
          <w:sz w:val="27"/>
          <w:szCs w:val="27"/>
          <w:lang w:val="it"/>
        </w:rPr>
        <w:t>Metodologia:</w:t>
      </w:r>
    </w:p>
    <w:p w:rsidR="004C646D" w:rsidRDefault="004C646D" w:rsidP="004C646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color w:val="000000"/>
          <w:sz w:val="27"/>
          <w:szCs w:val="27"/>
          <w:lang w:val="it"/>
        </w:rPr>
      </w:pPr>
      <w:r>
        <w:rPr>
          <w:rFonts w:ascii="Calibri" w:hAnsi="Calibri" w:cs="Calibri"/>
          <w:color w:val="000000"/>
          <w:sz w:val="27"/>
          <w:szCs w:val="27"/>
          <w:lang w:val="it"/>
        </w:rPr>
        <w:t>Sono previste:</w:t>
      </w:r>
    </w:p>
    <w:p w:rsidR="004C646D" w:rsidRDefault="004C646D" w:rsidP="004C646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color w:val="000000"/>
          <w:sz w:val="27"/>
          <w:szCs w:val="27"/>
          <w:lang w:val="it"/>
        </w:rPr>
      </w:pPr>
      <w:r>
        <w:rPr>
          <w:rFonts w:ascii="Calibri" w:hAnsi="Calibri" w:cs="Calibri"/>
          <w:color w:val="000000"/>
          <w:sz w:val="27"/>
          <w:szCs w:val="27"/>
          <w:lang w:val="it"/>
        </w:rPr>
        <w:t xml:space="preserve">a) parti teoriche attuate in plenaria, condotte da psicologhe esperte nel campo dell’assistenza a malati in fase avanzata e </w:t>
      </w:r>
      <w:r>
        <w:rPr>
          <w:rFonts w:ascii="Calibri" w:hAnsi="Calibri" w:cs="Calibri"/>
          <w:sz w:val="27"/>
          <w:szCs w:val="27"/>
          <w:lang w:val="it"/>
        </w:rPr>
        <w:t xml:space="preserve">ai </w:t>
      </w:r>
      <w:r>
        <w:rPr>
          <w:rFonts w:ascii="Calibri" w:hAnsi="Calibri" w:cs="Calibri"/>
          <w:color w:val="000000"/>
          <w:sz w:val="27"/>
          <w:szCs w:val="27"/>
          <w:lang w:val="it"/>
        </w:rPr>
        <w:t>loro familiari anche nel tempo del lutto, e nella psicologia dell’età evolutiva.</w:t>
      </w:r>
    </w:p>
    <w:p w:rsidR="004C646D" w:rsidRDefault="004C646D" w:rsidP="004C646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color w:val="000000"/>
          <w:sz w:val="27"/>
          <w:szCs w:val="27"/>
          <w:lang w:val="it"/>
        </w:rPr>
      </w:pPr>
      <w:r>
        <w:rPr>
          <w:rFonts w:ascii="Calibri" w:hAnsi="Calibri" w:cs="Calibri"/>
          <w:color w:val="000000"/>
          <w:sz w:val="27"/>
          <w:szCs w:val="27"/>
          <w:lang w:val="it"/>
        </w:rPr>
        <w:t>b) attività esperienziali per promuovere la riflessione e la condivisione sui temi trattati attraverso l’utilizzo di materiali audio-visivi, stimoli di letture e disegni, lavori in sotto-gruppo.</w:t>
      </w:r>
    </w:p>
    <w:p w:rsidR="004C646D" w:rsidRDefault="004C646D" w:rsidP="004C646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color w:val="000000"/>
          <w:sz w:val="27"/>
          <w:szCs w:val="27"/>
          <w:lang w:val="it"/>
        </w:rPr>
      </w:pPr>
      <w:r>
        <w:rPr>
          <w:rFonts w:ascii="Calibri" w:hAnsi="Calibri" w:cs="Calibri"/>
          <w:color w:val="000000"/>
          <w:sz w:val="27"/>
          <w:szCs w:val="27"/>
          <w:lang w:val="it"/>
        </w:rPr>
        <w:t>E’ prevista la consegna di dispense che raccolgono il materiale dei diversi incontri.</w:t>
      </w:r>
    </w:p>
    <w:p w:rsidR="004C646D" w:rsidRDefault="004C646D" w:rsidP="004C646D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lang w:val="it"/>
        </w:rPr>
      </w:pPr>
      <w:r>
        <w:rPr>
          <w:rFonts w:ascii="Calibri" w:hAnsi="Calibri" w:cs="Calibri"/>
          <w:sz w:val="28"/>
          <w:szCs w:val="28"/>
          <w:lang w:val="it"/>
        </w:rPr>
        <w:t>È prevista la consegna di un attestato di partecipazione al termine del corso a chi avrà partecipato ad almeno 4 incontri.</w:t>
      </w:r>
    </w:p>
    <w:p w:rsidR="004C646D" w:rsidRDefault="004C646D" w:rsidP="004C646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b/>
          <w:bCs/>
          <w:color w:val="000000"/>
          <w:sz w:val="27"/>
          <w:szCs w:val="27"/>
          <w:lang w:val="it"/>
        </w:rPr>
      </w:pPr>
      <w:r>
        <w:rPr>
          <w:rFonts w:ascii="Calibri" w:hAnsi="Calibri" w:cs="Calibri"/>
          <w:b/>
          <w:bCs/>
          <w:color w:val="000000"/>
          <w:sz w:val="27"/>
          <w:szCs w:val="27"/>
          <w:lang w:val="it"/>
        </w:rPr>
        <w:t>Calendario degli incontri:</w:t>
      </w:r>
    </w:p>
    <w:p w:rsidR="004C646D" w:rsidRDefault="004C646D" w:rsidP="004C646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color w:val="000000"/>
          <w:sz w:val="27"/>
          <w:szCs w:val="27"/>
          <w:lang w:val="it"/>
        </w:rPr>
      </w:pPr>
      <w:r>
        <w:rPr>
          <w:rFonts w:ascii="Calibri" w:hAnsi="Calibri" w:cs="Calibri"/>
          <w:color w:val="000000"/>
          <w:sz w:val="27"/>
          <w:szCs w:val="27"/>
          <w:lang w:val="it"/>
        </w:rPr>
        <w:t>Il percorso prevede 5 incontri per una durata totale di 10 ore.</w:t>
      </w:r>
    </w:p>
    <w:p w:rsidR="004C646D" w:rsidRDefault="004C646D" w:rsidP="004C646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color w:val="000000"/>
          <w:sz w:val="27"/>
          <w:szCs w:val="27"/>
          <w:lang w:val="it"/>
        </w:rPr>
      </w:pPr>
      <w:r>
        <w:rPr>
          <w:rFonts w:ascii="Calibri" w:hAnsi="Calibri" w:cs="Calibri"/>
          <w:color w:val="000000"/>
          <w:sz w:val="27"/>
          <w:szCs w:val="27"/>
          <w:lang w:val="it"/>
        </w:rPr>
        <w:t xml:space="preserve">Tutti gli incontri si terranno il giovedì dalle ore 18 alle ore 20. Le </w:t>
      </w:r>
      <w:r>
        <w:rPr>
          <w:rFonts w:ascii="Calibri" w:hAnsi="Calibri" w:cs="Calibri"/>
          <w:b/>
          <w:bCs/>
          <w:color w:val="000000"/>
          <w:sz w:val="27"/>
          <w:szCs w:val="27"/>
          <w:lang w:val="it"/>
        </w:rPr>
        <w:t>date per l’anno 2017</w:t>
      </w:r>
      <w:r>
        <w:rPr>
          <w:rFonts w:ascii="Calibri" w:hAnsi="Calibri" w:cs="Calibri"/>
          <w:color w:val="000000"/>
          <w:sz w:val="27"/>
          <w:szCs w:val="27"/>
          <w:lang w:val="it"/>
        </w:rPr>
        <w:t xml:space="preserve"> saranno: </w:t>
      </w:r>
    </w:p>
    <w:p w:rsidR="004C646D" w:rsidRDefault="004C646D" w:rsidP="004C646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Calibri" w:hAnsi="Calibri" w:cs="Calibri"/>
          <w:b/>
          <w:bCs/>
          <w:color w:val="000000"/>
          <w:sz w:val="27"/>
          <w:szCs w:val="27"/>
          <w:lang w:val="it"/>
        </w:rPr>
      </w:pPr>
      <w:r>
        <w:rPr>
          <w:rFonts w:ascii="Calibri" w:hAnsi="Calibri" w:cs="Calibri"/>
          <w:b/>
          <w:bCs/>
          <w:color w:val="000000"/>
          <w:sz w:val="27"/>
          <w:szCs w:val="27"/>
          <w:lang w:val="it"/>
        </w:rPr>
        <w:t>26 ottobre;</w:t>
      </w:r>
    </w:p>
    <w:p w:rsidR="004C646D" w:rsidRDefault="004C646D" w:rsidP="004C646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Calibri" w:hAnsi="Calibri" w:cs="Calibri"/>
          <w:b/>
          <w:bCs/>
          <w:color w:val="000000"/>
          <w:sz w:val="27"/>
          <w:szCs w:val="27"/>
          <w:lang w:val="it"/>
        </w:rPr>
      </w:pPr>
      <w:r>
        <w:rPr>
          <w:rFonts w:ascii="Calibri" w:hAnsi="Calibri" w:cs="Calibri"/>
          <w:b/>
          <w:bCs/>
          <w:color w:val="000000"/>
          <w:sz w:val="27"/>
          <w:szCs w:val="27"/>
          <w:lang w:val="it"/>
        </w:rPr>
        <w:t>2 novembre;</w:t>
      </w:r>
    </w:p>
    <w:p w:rsidR="004C646D" w:rsidRDefault="004C646D" w:rsidP="004C646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Calibri" w:hAnsi="Calibri" w:cs="Calibri"/>
          <w:b/>
          <w:bCs/>
          <w:color w:val="000000"/>
          <w:sz w:val="27"/>
          <w:szCs w:val="27"/>
          <w:lang w:val="it"/>
        </w:rPr>
      </w:pPr>
      <w:r>
        <w:rPr>
          <w:rFonts w:ascii="Calibri" w:hAnsi="Calibri" w:cs="Calibri"/>
          <w:b/>
          <w:bCs/>
          <w:color w:val="000000"/>
          <w:sz w:val="27"/>
          <w:szCs w:val="27"/>
          <w:lang w:val="it"/>
        </w:rPr>
        <w:t>9 novembre;</w:t>
      </w:r>
    </w:p>
    <w:p w:rsidR="004C646D" w:rsidRDefault="004C646D" w:rsidP="004C646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Calibri" w:hAnsi="Calibri" w:cs="Calibri"/>
          <w:b/>
          <w:bCs/>
          <w:color w:val="000000"/>
          <w:sz w:val="27"/>
          <w:szCs w:val="27"/>
          <w:lang w:val="it"/>
        </w:rPr>
      </w:pPr>
      <w:r>
        <w:rPr>
          <w:rFonts w:ascii="Calibri" w:hAnsi="Calibri" w:cs="Calibri"/>
          <w:b/>
          <w:bCs/>
          <w:color w:val="000000"/>
          <w:sz w:val="27"/>
          <w:szCs w:val="27"/>
          <w:lang w:val="it"/>
        </w:rPr>
        <w:t>23 novembre;</w:t>
      </w:r>
    </w:p>
    <w:p w:rsidR="004C646D" w:rsidRDefault="004C646D" w:rsidP="004C646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Calibri" w:hAnsi="Calibri" w:cs="Calibri"/>
          <w:b/>
          <w:bCs/>
          <w:color w:val="000000"/>
          <w:sz w:val="27"/>
          <w:szCs w:val="27"/>
          <w:lang w:val="it"/>
        </w:rPr>
      </w:pPr>
      <w:r>
        <w:rPr>
          <w:rFonts w:ascii="Calibri" w:hAnsi="Calibri" w:cs="Calibri"/>
          <w:b/>
          <w:bCs/>
          <w:color w:val="000000"/>
          <w:sz w:val="27"/>
          <w:szCs w:val="27"/>
          <w:lang w:val="it"/>
        </w:rPr>
        <w:t>30 novembre.</w:t>
      </w:r>
    </w:p>
    <w:p w:rsidR="004C646D" w:rsidRDefault="004C646D" w:rsidP="004C646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color w:val="000000"/>
          <w:sz w:val="27"/>
          <w:szCs w:val="27"/>
          <w:lang w:val="it"/>
        </w:rPr>
      </w:pPr>
    </w:p>
    <w:p w:rsidR="004C646D" w:rsidRDefault="004C646D" w:rsidP="004C646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b/>
          <w:bCs/>
          <w:color w:val="000000"/>
          <w:sz w:val="27"/>
          <w:szCs w:val="27"/>
          <w:lang w:val="it"/>
        </w:rPr>
      </w:pPr>
      <w:r>
        <w:rPr>
          <w:rFonts w:ascii="Calibri" w:hAnsi="Calibri" w:cs="Calibri"/>
          <w:b/>
          <w:bCs/>
          <w:color w:val="000000"/>
          <w:sz w:val="27"/>
          <w:szCs w:val="27"/>
          <w:lang w:val="it"/>
        </w:rPr>
        <w:t xml:space="preserve">Tutti gli incontri avranno luogo presso l’aula polifunzionale dell’ospedale San Bortolo di Vicenza, area L (entrata dal vecchio chiostro, al piano terra). </w:t>
      </w:r>
    </w:p>
    <w:p w:rsidR="004C646D" w:rsidRDefault="004C646D" w:rsidP="004C646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color w:val="000000"/>
          <w:sz w:val="27"/>
          <w:szCs w:val="27"/>
          <w:lang w:val="it"/>
        </w:rPr>
      </w:pPr>
    </w:p>
    <w:p w:rsidR="004C646D" w:rsidRDefault="004C646D" w:rsidP="004C646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color w:val="000000"/>
          <w:sz w:val="27"/>
          <w:szCs w:val="27"/>
          <w:u w:val="single"/>
          <w:lang w:val="it"/>
        </w:rPr>
      </w:pPr>
    </w:p>
    <w:p w:rsidR="004C646D" w:rsidRDefault="004C646D" w:rsidP="004C646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b/>
          <w:bCs/>
          <w:color w:val="000000"/>
          <w:sz w:val="27"/>
          <w:szCs w:val="27"/>
          <w:lang w:val="it"/>
        </w:rPr>
      </w:pPr>
      <w:r>
        <w:rPr>
          <w:rFonts w:ascii="Calibri" w:hAnsi="Calibri" w:cs="Calibri"/>
          <w:b/>
          <w:bCs/>
          <w:color w:val="000000"/>
          <w:sz w:val="27"/>
          <w:szCs w:val="27"/>
          <w:lang w:val="it"/>
        </w:rPr>
        <w:t>Contenuto degli incontri:</w:t>
      </w:r>
    </w:p>
    <w:p w:rsidR="004C646D" w:rsidRDefault="004C646D" w:rsidP="004C646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Calibri" w:hAnsi="Calibri" w:cs="Calibri"/>
          <w:b/>
          <w:bCs/>
          <w:color w:val="000000"/>
          <w:sz w:val="27"/>
          <w:szCs w:val="27"/>
          <w:lang w:val="it"/>
        </w:rPr>
      </w:pPr>
      <w:r>
        <w:rPr>
          <w:rFonts w:ascii="Calibri" w:hAnsi="Calibri" w:cs="Calibri"/>
          <w:b/>
          <w:bCs/>
          <w:color w:val="000000"/>
          <w:sz w:val="27"/>
          <w:szCs w:val="27"/>
          <w:lang w:val="it"/>
        </w:rPr>
        <w:t>La perdita e il lutto: dalla cultura alla consapevolezza personale</w:t>
      </w:r>
    </w:p>
    <w:p w:rsidR="004C646D" w:rsidRDefault="004C646D" w:rsidP="004C646D">
      <w:pPr>
        <w:autoSpaceDE w:val="0"/>
        <w:autoSpaceDN w:val="0"/>
        <w:adjustRightInd w:val="0"/>
        <w:spacing w:before="100" w:after="100" w:line="240" w:lineRule="auto"/>
        <w:ind w:left="708"/>
        <w:jc w:val="both"/>
        <w:rPr>
          <w:rFonts w:ascii="Calibri" w:hAnsi="Calibri" w:cs="Calibri"/>
          <w:color w:val="000000"/>
          <w:sz w:val="27"/>
          <w:szCs w:val="27"/>
          <w:lang w:val="it"/>
        </w:rPr>
      </w:pPr>
      <w:r>
        <w:rPr>
          <w:rFonts w:ascii="Calibri" w:hAnsi="Calibri" w:cs="Calibri"/>
          <w:color w:val="000000"/>
          <w:sz w:val="27"/>
          <w:szCs w:val="27"/>
          <w:lang w:val="it"/>
        </w:rPr>
        <w:t>Presentazione del percorso e dell’Associazione promotrice, condivisione di aspettative e vissuti dei partecipanti.</w:t>
      </w:r>
    </w:p>
    <w:p w:rsidR="004C646D" w:rsidRDefault="004C646D" w:rsidP="004C646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Calibri" w:hAnsi="Calibri" w:cs="Calibri"/>
          <w:b/>
          <w:bCs/>
          <w:color w:val="000000"/>
          <w:sz w:val="27"/>
          <w:szCs w:val="27"/>
          <w:lang w:val="it"/>
        </w:rPr>
      </w:pPr>
      <w:r>
        <w:rPr>
          <w:rFonts w:ascii="Calibri" w:hAnsi="Calibri" w:cs="Calibri"/>
          <w:b/>
          <w:bCs/>
          <w:color w:val="000000"/>
          <w:sz w:val="27"/>
          <w:szCs w:val="27"/>
          <w:lang w:val="it"/>
        </w:rPr>
        <w:t>La perdita nelle diverse sfumature: aspetti psicologici</w:t>
      </w:r>
    </w:p>
    <w:p w:rsidR="004C646D" w:rsidRDefault="004C646D" w:rsidP="004C646D">
      <w:pPr>
        <w:autoSpaceDE w:val="0"/>
        <w:autoSpaceDN w:val="0"/>
        <w:adjustRightInd w:val="0"/>
        <w:spacing w:before="100" w:after="100" w:line="240" w:lineRule="auto"/>
        <w:ind w:left="720"/>
        <w:jc w:val="both"/>
        <w:rPr>
          <w:rFonts w:ascii="Calibri" w:hAnsi="Calibri" w:cs="Calibri"/>
          <w:color w:val="000000"/>
          <w:sz w:val="27"/>
          <w:szCs w:val="27"/>
          <w:lang w:val="it"/>
        </w:rPr>
      </w:pPr>
      <w:r>
        <w:rPr>
          <w:rFonts w:ascii="Calibri" w:hAnsi="Calibri" w:cs="Calibri"/>
          <w:color w:val="000000"/>
          <w:sz w:val="27"/>
          <w:szCs w:val="27"/>
          <w:lang w:val="it"/>
        </w:rPr>
        <w:t xml:space="preserve">I vissuti nelle esperienze di perdita dell’adulto e del bambino, una pennellata su diverse forme di “lutto” (traslochi, bocciature, separazione dei genitori, delusioni sentimentali, </w:t>
      </w:r>
      <w:r>
        <w:rPr>
          <w:rFonts w:ascii="Calibri" w:hAnsi="Calibri" w:cs="Calibri"/>
          <w:color w:val="000000"/>
          <w:sz w:val="27"/>
          <w:szCs w:val="27"/>
          <w:lang w:val="it"/>
        </w:rPr>
        <w:lastRenderedPageBreak/>
        <w:t>cambiamenti corporei, disabilità fisiche e disturbi psicologici), cenni sulla costruzione della resilienza in età evolutiva.</w:t>
      </w:r>
    </w:p>
    <w:p w:rsidR="004C646D" w:rsidRDefault="004C646D" w:rsidP="004C646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Calibri" w:hAnsi="Calibri" w:cs="Calibri"/>
          <w:b/>
          <w:bCs/>
          <w:color w:val="000000"/>
          <w:sz w:val="27"/>
          <w:szCs w:val="27"/>
          <w:lang w:val="it"/>
        </w:rPr>
      </w:pPr>
      <w:r>
        <w:rPr>
          <w:rFonts w:ascii="Calibri" w:hAnsi="Calibri" w:cs="Calibri"/>
          <w:b/>
          <w:bCs/>
          <w:color w:val="000000"/>
          <w:sz w:val="27"/>
          <w:szCs w:val="27"/>
          <w:lang w:val="it"/>
        </w:rPr>
        <w:t>Il vissuto nelle esperienze di malattia e lutto</w:t>
      </w:r>
    </w:p>
    <w:p w:rsidR="004C646D" w:rsidRDefault="004C646D" w:rsidP="004C646D">
      <w:pPr>
        <w:autoSpaceDE w:val="0"/>
        <w:autoSpaceDN w:val="0"/>
        <w:adjustRightInd w:val="0"/>
        <w:spacing w:before="100" w:after="100" w:line="240" w:lineRule="auto"/>
        <w:ind w:left="720"/>
        <w:jc w:val="both"/>
        <w:rPr>
          <w:rFonts w:ascii="Calibri" w:hAnsi="Calibri" w:cs="Calibri"/>
          <w:color w:val="000000"/>
          <w:sz w:val="27"/>
          <w:szCs w:val="27"/>
          <w:lang w:val="it"/>
        </w:rPr>
      </w:pPr>
      <w:r>
        <w:rPr>
          <w:rFonts w:ascii="Calibri" w:hAnsi="Calibri" w:cs="Calibri"/>
          <w:color w:val="000000"/>
          <w:sz w:val="27"/>
          <w:szCs w:val="27"/>
          <w:lang w:val="it"/>
        </w:rPr>
        <w:t>Aspetti psicologici nel percorso di una malattia grave, il vissuto del familiare dal cordoglio anticipatorio al lutto, la malattia e il lutto nelle diverse culture, le cure palliative ed i servizi presenti sul territorio, testimonianze di volontari dedicati all’assistenza e ai gruppi di auto mutuo aiuto.</w:t>
      </w:r>
    </w:p>
    <w:p w:rsidR="004C646D" w:rsidRDefault="004C646D" w:rsidP="004C646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Calibri" w:hAnsi="Calibri" w:cs="Calibri"/>
          <w:b/>
          <w:bCs/>
          <w:color w:val="000000"/>
          <w:sz w:val="27"/>
          <w:szCs w:val="27"/>
          <w:lang w:val="it"/>
        </w:rPr>
      </w:pPr>
      <w:r>
        <w:rPr>
          <w:rFonts w:ascii="Calibri" w:hAnsi="Calibri" w:cs="Calibri"/>
          <w:b/>
          <w:bCs/>
          <w:color w:val="000000"/>
          <w:sz w:val="27"/>
          <w:szCs w:val="27"/>
          <w:lang w:val="it"/>
        </w:rPr>
        <w:t>Il lutto nell’età evolutiva</w:t>
      </w:r>
    </w:p>
    <w:p w:rsidR="004C646D" w:rsidRDefault="004C646D" w:rsidP="004C646D">
      <w:pPr>
        <w:autoSpaceDE w:val="0"/>
        <w:autoSpaceDN w:val="0"/>
        <w:adjustRightInd w:val="0"/>
        <w:spacing w:before="100" w:after="100" w:line="240" w:lineRule="auto"/>
        <w:ind w:left="720"/>
        <w:jc w:val="both"/>
        <w:rPr>
          <w:rFonts w:ascii="Calibri" w:hAnsi="Calibri" w:cs="Calibri"/>
          <w:color w:val="000000"/>
          <w:sz w:val="27"/>
          <w:szCs w:val="27"/>
          <w:lang w:val="it"/>
        </w:rPr>
      </w:pPr>
      <w:r>
        <w:rPr>
          <w:rFonts w:ascii="Calibri" w:hAnsi="Calibri" w:cs="Calibri"/>
          <w:color w:val="000000"/>
          <w:sz w:val="27"/>
          <w:szCs w:val="27"/>
          <w:lang w:val="it"/>
        </w:rPr>
        <w:t>L’elaborazione del lutto nelle diverse fasi di sviluppo dall’infanzia all’adolescenza, segnali di disagio psicologico, il ruolo della scuola.</w:t>
      </w:r>
    </w:p>
    <w:p w:rsidR="004C646D" w:rsidRDefault="004C646D" w:rsidP="004C646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Calibri" w:hAnsi="Calibri" w:cs="Calibri"/>
          <w:b/>
          <w:bCs/>
          <w:color w:val="000000"/>
          <w:sz w:val="27"/>
          <w:szCs w:val="27"/>
          <w:lang w:val="it"/>
        </w:rPr>
      </w:pPr>
      <w:r>
        <w:rPr>
          <w:rFonts w:ascii="Calibri" w:hAnsi="Calibri" w:cs="Calibri"/>
          <w:b/>
          <w:bCs/>
          <w:color w:val="000000"/>
          <w:sz w:val="27"/>
          <w:szCs w:val="27"/>
          <w:lang w:val="it"/>
        </w:rPr>
        <w:t>Come intervenire a scuola: dall’esperienza del progetto “La tavolozza della vita” ad altre possibili opportunità di sensibilizzazione.</w:t>
      </w:r>
    </w:p>
    <w:p w:rsidR="004C646D" w:rsidRDefault="004C646D" w:rsidP="004C646D">
      <w:pPr>
        <w:autoSpaceDE w:val="0"/>
        <w:autoSpaceDN w:val="0"/>
        <w:adjustRightInd w:val="0"/>
        <w:spacing w:before="100" w:after="100" w:line="240" w:lineRule="auto"/>
        <w:ind w:left="720"/>
        <w:jc w:val="both"/>
        <w:rPr>
          <w:rFonts w:ascii="Calibri" w:hAnsi="Calibri" w:cs="Calibri"/>
          <w:color w:val="000000"/>
          <w:sz w:val="27"/>
          <w:szCs w:val="27"/>
          <w:lang w:val="it"/>
        </w:rPr>
      </w:pPr>
      <w:r>
        <w:rPr>
          <w:rFonts w:ascii="Calibri" w:hAnsi="Calibri" w:cs="Calibri"/>
          <w:color w:val="000000"/>
          <w:sz w:val="27"/>
          <w:szCs w:val="27"/>
          <w:lang w:val="it"/>
        </w:rPr>
        <w:t>Significato e condivisione dei risultati raccolti attraverso il progetto “La tavolozza della vita: aprirsi alle sfumature di colore della salute, della malattia e della perdita”, indicazioni operative e possibili proposte per gli insegnanti, riflessioni in gruppo su situazioni tipo.</w:t>
      </w:r>
    </w:p>
    <w:p w:rsidR="004C646D" w:rsidRDefault="004C646D" w:rsidP="004C646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color w:val="000000"/>
          <w:sz w:val="27"/>
          <w:szCs w:val="27"/>
          <w:u w:val="single"/>
          <w:lang w:val="it"/>
        </w:rPr>
      </w:pPr>
    </w:p>
    <w:p w:rsidR="004C646D" w:rsidRDefault="004C646D" w:rsidP="004C646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b/>
          <w:bCs/>
          <w:color w:val="000000"/>
          <w:sz w:val="27"/>
          <w:szCs w:val="27"/>
          <w:lang w:val="it"/>
        </w:rPr>
      </w:pPr>
      <w:r>
        <w:rPr>
          <w:rFonts w:ascii="Calibri" w:hAnsi="Calibri" w:cs="Calibri"/>
          <w:b/>
          <w:bCs/>
          <w:color w:val="000000"/>
          <w:sz w:val="27"/>
          <w:szCs w:val="27"/>
          <w:lang w:val="it"/>
        </w:rPr>
        <w:t>Relatori:</w:t>
      </w:r>
    </w:p>
    <w:p w:rsidR="004C646D" w:rsidRDefault="004C646D" w:rsidP="004C646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color w:val="000000"/>
          <w:sz w:val="27"/>
          <w:szCs w:val="27"/>
          <w:lang w:val="it"/>
        </w:rPr>
      </w:pPr>
      <w:r>
        <w:rPr>
          <w:rFonts w:ascii="Calibri" w:hAnsi="Calibri" w:cs="Calibri"/>
          <w:color w:val="000000"/>
          <w:sz w:val="27"/>
          <w:szCs w:val="27"/>
          <w:lang w:val="it"/>
        </w:rPr>
        <w:t xml:space="preserve">Gli incontri vengono condotti dalla dr.ssa Alice </w:t>
      </w:r>
      <w:proofErr w:type="spellStart"/>
      <w:r>
        <w:rPr>
          <w:rFonts w:ascii="Calibri" w:hAnsi="Calibri" w:cs="Calibri"/>
          <w:color w:val="000000"/>
          <w:sz w:val="27"/>
          <w:szCs w:val="27"/>
          <w:lang w:val="it"/>
        </w:rPr>
        <w:t>Corà</w:t>
      </w:r>
      <w:proofErr w:type="spellEnd"/>
      <w:r>
        <w:rPr>
          <w:rFonts w:ascii="Calibri" w:hAnsi="Calibri" w:cs="Calibri"/>
          <w:color w:val="000000"/>
          <w:sz w:val="27"/>
          <w:szCs w:val="27"/>
          <w:lang w:val="it"/>
        </w:rPr>
        <w:t>, psicologa psicoterapeuta con pluriennale esperienza nell’ambito, con la co-conduzione di altre figure professionali individuate in base alla competenza rispetto allo specifico tema dell’incontro.</w:t>
      </w:r>
    </w:p>
    <w:p w:rsidR="004C646D" w:rsidRDefault="004C646D" w:rsidP="004C646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color w:val="000000"/>
          <w:sz w:val="27"/>
          <w:szCs w:val="27"/>
          <w:lang w:val="it"/>
        </w:rPr>
      </w:pPr>
      <w:r>
        <w:rPr>
          <w:rFonts w:ascii="Calibri" w:hAnsi="Calibri" w:cs="Calibri"/>
          <w:color w:val="000000"/>
          <w:sz w:val="27"/>
          <w:szCs w:val="27"/>
          <w:lang w:val="it"/>
        </w:rPr>
        <w:t xml:space="preserve">Sono previsti interventi del Presidente dell’Associazione Curare a Casa dr. Marco </w:t>
      </w:r>
      <w:proofErr w:type="spellStart"/>
      <w:r>
        <w:rPr>
          <w:rFonts w:ascii="Calibri" w:hAnsi="Calibri" w:cs="Calibri"/>
          <w:color w:val="000000"/>
          <w:sz w:val="27"/>
          <w:szCs w:val="27"/>
          <w:lang w:val="it"/>
        </w:rPr>
        <w:t>Visentin</w:t>
      </w:r>
      <w:proofErr w:type="spellEnd"/>
      <w:r>
        <w:rPr>
          <w:rFonts w:ascii="Calibri" w:hAnsi="Calibri" w:cs="Calibri"/>
          <w:color w:val="000000"/>
          <w:sz w:val="27"/>
          <w:szCs w:val="27"/>
          <w:lang w:val="it"/>
        </w:rPr>
        <w:t xml:space="preserve"> e testimonianze di volontari dell’Associazione Curare a Casa.</w:t>
      </w:r>
    </w:p>
    <w:p w:rsidR="004C646D" w:rsidRDefault="004C646D" w:rsidP="004C646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color w:val="000000"/>
          <w:sz w:val="27"/>
          <w:szCs w:val="27"/>
          <w:lang w:val="it"/>
        </w:rPr>
      </w:pPr>
      <w:r>
        <w:rPr>
          <w:rFonts w:ascii="Calibri" w:hAnsi="Calibri" w:cs="Calibri"/>
          <w:color w:val="000000"/>
          <w:sz w:val="27"/>
          <w:szCs w:val="27"/>
          <w:lang w:val="it"/>
        </w:rPr>
        <w:t xml:space="preserve">Interverranno la dr.ssa Irene Fiorini e la dr.ssa Micol </w:t>
      </w:r>
      <w:proofErr w:type="spellStart"/>
      <w:r>
        <w:rPr>
          <w:rFonts w:ascii="Calibri" w:hAnsi="Calibri" w:cs="Calibri"/>
          <w:color w:val="000000"/>
          <w:sz w:val="27"/>
          <w:szCs w:val="27"/>
          <w:lang w:val="it"/>
        </w:rPr>
        <w:t>Collavini</w:t>
      </w:r>
      <w:proofErr w:type="spellEnd"/>
      <w:r>
        <w:rPr>
          <w:rFonts w:ascii="Calibri" w:hAnsi="Calibri" w:cs="Calibri"/>
          <w:color w:val="000000"/>
          <w:sz w:val="27"/>
          <w:szCs w:val="27"/>
          <w:lang w:val="it"/>
        </w:rPr>
        <w:t>, psicologhe e psicoterapeute che hanno collaborato ai progetti scolastici.</w:t>
      </w:r>
    </w:p>
    <w:p w:rsidR="004C646D" w:rsidRDefault="004C646D" w:rsidP="004C646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color w:val="000000"/>
          <w:sz w:val="27"/>
          <w:szCs w:val="27"/>
          <w:lang w:val="it"/>
        </w:rPr>
      </w:pPr>
      <w:r>
        <w:rPr>
          <w:rFonts w:ascii="Calibri" w:hAnsi="Calibri" w:cs="Calibri"/>
          <w:color w:val="000000"/>
          <w:sz w:val="27"/>
          <w:szCs w:val="27"/>
          <w:lang w:val="it"/>
        </w:rPr>
        <w:t xml:space="preserve">Sarà previsto l’intervento di professionisti che operano nell’ambito delle cure palliative dell’Azienda ULSS n. 8 </w:t>
      </w:r>
      <w:proofErr w:type="spellStart"/>
      <w:r>
        <w:rPr>
          <w:rFonts w:ascii="Calibri" w:hAnsi="Calibri" w:cs="Calibri"/>
          <w:color w:val="000000"/>
          <w:sz w:val="27"/>
          <w:szCs w:val="27"/>
          <w:lang w:val="it"/>
        </w:rPr>
        <w:t>Berica</w:t>
      </w:r>
      <w:proofErr w:type="spellEnd"/>
      <w:r>
        <w:rPr>
          <w:rFonts w:ascii="Calibri" w:hAnsi="Calibri" w:cs="Calibri"/>
          <w:color w:val="000000"/>
          <w:sz w:val="27"/>
          <w:szCs w:val="27"/>
          <w:lang w:val="it"/>
        </w:rPr>
        <w:t>.</w:t>
      </w:r>
    </w:p>
    <w:p w:rsidR="004C646D" w:rsidRDefault="004C646D" w:rsidP="004C646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color w:val="000000"/>
          <w:sz w:val="27"/>
          <w:szCs w:val="27"/>
          <w:u w:val="single"/>
          <w:lang w:val="it"/>
        </w:rPr>
      </w:pPr>
    </w:p>
    <w:p w:rsidR="004C646D" w:rsidRDefault="004C646D" w:rsidP="004C646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b/>
          <w:bCs/>
          <w:color w:val="000000"/>
          <w:sz w:val="27"/>
          <w:szCs w:val="27"/>
          <w:lang w:val="it"/>
        </w:rPr>
      </w:pPr>
      <w:r>
        <w:rPr>
          <w:rFonts w:ascii="Calibri" w:hAnsi="Calibri" w:cs="Calibri"/>
          <w:b/>
          <w:bCs/>
          <w:color w:val="000000"/>
          <w:sz w:val="27"/>
          <w:szCs w:val="27"/>
          <w:lang w:val="it"/>
        </w:rPr>
        <w:t>Verifica degli esiti del progetto:</w:t>
      </w:r>
    </w:p>
    <w:p w:rsidR="004C646D" w:rsidRDefault="004C646D" w:rsidP="004C646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color w:val="000000"/>
          <w:sz w:val="27"/>
          <w:szCs w:val="27"/>
          <w:lang w:val="it"/>
        </w:rPr>
      </w:pPr>
      <w:r>
        <w:rPr>
          <w:rFonts w:ascii="Calibri" w:hAnsi="Calibri" w:cs="Calibri"/>
          <w:color w:val="000000"/>
          <w:sz w:val="27"/>
          <w:szCs w:val="27"/>
          <w:lang w:val="it"/>
        </w:rPr>
        <w:t>Si prevede la somministrazione di un questionario di analisi della ricaduta dell’intervento progettuale.</w:t>
      </w:r>
    </w:p>
    <w:p w:rsidR="004C646D" w:rsidRDefault="004C646D" w:rsidP="004C646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color w:val="000000"/>
          <w:sz w:val="27"/>
          <w:szCs w:val="27"/>
          <w:lang w:val="it"/>
        </w:rPr>
      </w:pPr>
    </w:p>
    <w:p w:rsidR="004C646D" w:rsidRDefault="004C646D" w:rsidP="004C646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b/>
          <w:bCs/>
          <w:color w:val="000000"/>
          <w:sz w:val="27"/>
          <w:szCs w:val="27"/>
          <w:u w:val="single"/>
          <w:lang w:val="it"/>
        </w:rPr>
      </w:pPr>
      <w:r>
        <w:rPr>
          <w:rFonts w:ascii="Calibri" w:hAnsi="Calibri" w:cs="Calibri"/>
          <w:b/>
          <w:bCs/>
          <w:color w:val="000000"/>
          <w:sz w:val="27"/>
          <w:szCs w:val="27"/>
          <w:u w:val="single"/>
          <w:lang w:val="it"/>
        </w:rPr>
        <w:t xml:space="preserve">Iscrizioni </w:t>
      </w:r>
    </w:p>
    <w:p w:rsidR="004C646D" w:rsidRDefault="004C646D" w:rsidP="004C646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b/>
          <w:bCs/>
          <w:color w:val="000000"/>
          <w:sz w:val="27"/>
          <w:szCs w:val="27"/>
          <w:lang w:val="it"/>
        </w:rPr>
      </w:pPr>
      <w:r>
        <w:rPr>
          <w:rFonts w:ascii="Calibri" w:hAnsi="Calibri" w:cs="Calibri"/>
          <w:b/>
          <w:bCs/>
          <w:color w:val="000000"/>
          <w:sz w:val="27"/>
          <w:szCs w:val="27"/>
          <w:lang w:val="it"/>
        </w:rPr>
        <w:t xml:space="preserve">Utilizzare l’apposito modulo online reperibile sul sito </w:t>
      </w:r>
      <w:hyperlink r:id="rId5" w:history="1">
        <w:proofErr w:type="gramStart"/>
        <w:r>
          <w:rPr>
            <w:rFonts w:ascii="Calibri" w:hAnsi="Calibri" w:cs="Calibri"/>
            <w:b/>
            <w:bCs/>
            <w:color w:val="0000FF"/>
            <w:sz w:val="27"/>
            <w:szCs w:val="27"/>
            <w:u w:val="single"/>
            <w:lang w:val="it"/>
          </w:rPr>
          <w:t>www.curareacasa.it</w:t>
        </w:r>
      </w:hyperlink>
      <w:r>
        <w:rPr>
          <w:rFonts w:ascii="Calibri" w:hAnsi="Calibri" w:cs="Calibri"/>
          <w:b/>
          <w:bCs/>
          <w:color w:val="000000"/>
          <w:sz w:val="27"/>
          <w:szCs w:val="27"/>
          <w:lang w:val="it"/>
        </w:rPr>
        <w:t xml:space="preserve">  e</w:t>
      </w:r>
      <w:proofErr w:type="gramEnd"/>
      <w:r>
        <w:rPr>
          <w:rFonts w:ascii="Calibri" w:hAnsi="Calibri" w:cs="Calibri"/>
          <w:b/>
          <w:bCs/>
          <w:color w:val="000000"/>
          <w:sz w:val="27"/>
          <w:szCs w:val="27"/>
          <w:lang w:val="it"/>
        </w:rPr>
        <w:t xml:space="preserve"> da inviare a </w:t>
      </w:r>
      <w:hyperlink r:id="rId6" w:history="1">
        <w:r>
          <w:rPr>
            <w:rFonts w:ascii="Calibri" w:hAnsi="Calibri" w:cs="Calibri"/>
            <w:b/>
            <w:bCs/>
            <w:color w:val="0000FF"/>
            <w:sz w:val="27"/>
            <w:szCs w:val="27"/>
            <w:u w:val="single"/>
            <w:lang w:val="it"/>
          </w:rPr>
          <w:t>curare.casa@libero.it</w:t>
        </w:r>
      </w:hyperlink>
      <w:r>
        <w:rPr>
          <w:rFonts w:ascii="Calibri" w:hAnsi="Calibri" w:cs="Calibri"/>
          <w:b/>
          <w:bCs/>
          <w:color w:val="000000"/>
          <w:sz w:val="27"/>
          <w:szCs w:val="27"/>
          <w:lang w:val="it"/>
        </w:rPr>
        <w:t xml:space="preserve"> entro il 14/10/2017.</w:t>
      </w:r>
    </w:p>
    <w:p w:rsidR="004C646D" w:rsidRDefault="004C646D" w:rsidP="004C646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b/>
          <w:bCs/>
          <w:color w:val="000000"/>
          <w:sz w:val="27"/>
          <w:szCs w:val="27"/>
          <w:lang w:val="it"/>
        </w:rPr>
      </w:pPr>
      <w:r>
        <w:rPr>
          <w:rFonts w:ascii="Calibri" w:hAnsi="Calibri" w:cs="Calibri"/>
          <w:b/>
          <w:bCs/>
          <w:color w:val="000000"/>
          <w:sz w:val="27"/>
          <w:szCs w:val="27"/>
          <w:lang w:val="it"/>
        </w:rPr>
        <w:t>Le iscrizioni verranno accettate e confermate tramite email fino ad esaurimento dei 25 posti disponibili.</w:t>
      </w:r>
    </w:p>
    <w:p w:rsidR="00D64DB0" w:rsidRPr="004C646D" w:rsidRDefault="00D64DB0">
      <w:pPr>
        <w:rPr>
          <w:lang w:val="it"/>
        </w:rPr>
      </w:pPr>
    </w:p>
    <w:sectPr w:rsidR="00D64DB0" w:rsidRPr="004C646D" w:rsidSect="004C646D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C46BF0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6D"/>
    <w:rsid w:val="004C646D"/>
    <w:rsid w:val="00D6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A06FA-F6B3-456B-A863-F165C6BE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rare.casa@libero.it" TargetMode="External"/><Relationship Id="rId5" Type="http://schemas.openxmlformats.org/officeDocument/2006/relationships/hyperlink" Target="http://www.curareacas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1514</Words>
  <Characters>8636</Characters>
  <Application>Microsoft Office Word</Application>
  <DocSecurity>0</DocSecurity>
  <Lines>71</Lines>
  <Paragraphs>20</Paragraphs>
  <ScaleCrop>false</ScaleCrop>
  <Company/>
  <LinksUpToDate>false</LinksUpToDate>
  <CharactersWithSpaces>10130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nereo</dc:creator>
  <cp:keywords/>
  <dc:description/>
  <cp:lastModifiedBy>nereo</cp:lastModifiedBy>
  <cp:revision>1</cp:revision>
  <dcterms:created xsi:type="dcterms:W3CDTF">2017-08-18T00:14:00Z</dcterms:created>
  <dcterms:modified xsi:type="dcterms:W3CDTF">2017-08-18T00:16:00Z</dcterms:modified>
</cp:coreProperties>
</file>